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6E9F" w14:textId="77777777" w:rsidR="00F9648E" w:rsidRDefault="00F9648E" w:rsidP="00F9648E">
      <w:pPr>
        <w:pStyle w:val="Title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Applicants are reminded that </w:t>
      </w:r>
      <w:r>
        <w:rPr>
          <w:rFonts w:ascii="Times New Roman" w:hAnsi="Times New Roman"/>
          <w:szCs w:val="24"/>
          <w:u w:val="single"/>
        </w:rPr>
        <w:t>all Return Receipts</w:t>
      </w:r>
    </w:p>
    <w:p w14:paraId="5B51B2E3" w14:textId="77777777" w:rsidR="00F9648E" w:rsidRDefault="00F9648E" w:rsidP="00F9648E">
      <w:pPr>
        <w:pStyle w:val="Sub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From the Certified Mail of Public Hearing</w:t>
      </w:r>
      <w:r>
        <w:rPr>
          <w:rFonts w:ascii="Times New Roman" w:hAnsi="Times New Roman"/>
          <w:szCs w:val="24"/>
          <w:u w:val="single"/>
        </w:rPr>
        <w:t xml:space="preserve"> must be submitted prior</w:t>
      </w:r>
      <w:r>
        <w:rPr>
          <w:rFonts w:ascii="Times New Roman" w:hAnsi="Times New Roman"/>
          <w:szCs w:val="24"/>
        </w:rPr>
        <w:t xml:space="preserve"> to</w:t>
      </w:r>
    </w:p>
    <w:p w14:paraId="6848824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Hearing for application to be heard.</w:t>
      </w:r>
    </w:p>
    <w:p w14:paraId="40BBF45B" w14:textId="77777777" w:rsidR="00F9648E" w:rsidRDefault="00F9648E" w:rsidP="00F9648E">
      <w:pPr>
        <w:jc w:val="center"/>
        <w:rPr>
          <w:sz w:val="22"/>
          <w:szCs w:val="22"/>
        </w:rPr>
      </w:pPr>
    </w:p>
    <w:p w14:paraId="059A10DE" w14:textId="77777777" w:rsidR="00F9648E" w:rsidRDefault="00F9648E" w:rsidP="00F9648E">
      <w:pPr>
        <w:jc w:val="center"/>
        <w:rPr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  <w:t>All Applicants and Property Owners</w:t>
      </w:r>
    </w:p>
    <w:p w14:paraId="0285C4E8" w14:textId="77777777" w:rsidR="00F9648E" w:rsidRDefault="00F9648E" w:rsidP="00F9648E">
      <w:pPr>
        <w:pStyle w:val="Heading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FF0000"/>
          <w:szCs w:val="24"/>
          <w:highlight w:val="yellow"/>
        </w:rPr>
        <w:t>and/or their Legal Representative Must be Present</w:t>
      </w:r>
    </w:p>
    <w:p w14:paraId="60DFAADB" w14:textId="77777777" w:rsidR="00F9648E" w:rsidRDefault="00F9648E" w:rsidP="001A0D63">
      <w:pPr>
        <w:jc w:val="center"/>
        <w:rPr>
          <w:sz w:val="24"/>
          <w:szCs w:val="24"/>
        </w:rPr>
      </w:pPr>
      <w:r>
        <w:rPr>
          <w:sz w:val="24"/>
          <w:szCs w:val="24"/>
        </w:rPr>
        <w:t>LEGAL REPRESENTATION MUST BE EITHER AN ATTORNEY OR RECORDED POWER OF ATTORNEY</w:t>
      </w:r>
    </w:p>
    <w:p w14:paraId="7FAA84B3" w14:textId="77777777" w:rsidR="00F9648E" w:rsidRDefault="00F9648E" w:rsidP="00F9648E">
      <w:pPr>
        <w:rPr>
          <w:sz w:val="22"/>
          <w:szCs w:val="22"/>
        </w:rPr>
      </w:pPr>
    </w:p>
    <w:p w14:paraId="4BB1C282" w14:textId="77777777" w:rsidR="00F9648E" w:rsidRDefault="00F9648E" w:rsidP="00F9648E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AGENDA</w:t>
      </w:r>
    </w:p>
    <w:p w14:paraId="7D7FDC40" w14:textId="77777777" w:rsidR="00F9648E" w:rsidRDefault="00F9648E" w:rsidP="00F9648E">
      <w:pPr>
        <w:pStyle w:val="Heading2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NOTICE OF MEETING</w:t>
      </w:r>
    </w:p>
    <w:p w14:paraId="2D317A16" w14:textId="77777777" w:rsidR="00F9648E" w:rsidRDefault="00F9648E" w:rsidP="00F9648E">
      <w:pPr>
        <w:pStyle w:val="Heading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WARRICK COUNTY BOARD OF ZONING APPEALS</w:t>
      </w:r>
    </w:p>
    <w:p w14:paraId="5E257B20" w14:textId="77777777" w:rsidR="00F9648E" w:rsidRDefault="00F9648E" w:rsidP="00F9648E">
      <w:pPr>
        <w:rPr>
          <w:b/>
          <w:sz w:val="22"/>
          <w:szCs w:val="22"/>
        </w:rPr>
      </w:pPr>
    </w:p>
    <w:p w14:paraId="5EF1725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Regular meeting to be held in the Commissioners Meeting Room,</w:t>
      </w:r>
    </w:p>
    <w:p w14:paraId="6FBD174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Third Floor, Historic Courthouse,</w:t>
      </w:r>
    </w:p>
    <w:p w14:paraId="4433C3A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Boonville, Indiana</w:t>
      </w:r>
    </w:p>
    <w:p w14:paraId="10E6DAD5" w14:textId="746AD5E8" w:rsidR="00F9648E" w:rsidRDefault="00C06373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C76D6A">
        <w:rPr>
          <w:sz w:val="24"/>
          <w:szCs w:val="24"/>
        </w:rPr>
        <w:t>February 2</w:t>
      </w:r>
      <w:r w:rsidR="00E5372D">
        <w:rPr>
          <w:sz w:val="24"/>
          <w:szCs w:val="24"/>
        </w:rPr>
        <w:t>3</w:t>
      </w:r>
      <w:r w:rsidR="00795733">
        <w:rPr>
          <w:sz w:val="24"/>
          <w:szCs w:val="24"/>
        </w:rPr>
        <w:t>, 2026</w:t>
      </w:r>
      <w:r w:rsidR="00F9648E">
        <w:rPr>
          <w:sz w:val="24"/>
          <w:szCs w:val="24"/>
        </w:rPr>
        <w:t xml:space="preserve"> at 6:00 P.M.</w:t>
      </w:r>
    </w:p>
    <w:p w14:paraId="64F318C2" w14:textId="408C74FE" w:rsidR="00C06373" w:rsidRDefault="00F9648E" w:rsidP="00F07AA1">
      <w:pPr>
        <w:jc w:val="center"/>
        <w:rPr>
          <w:sz w:val="24"/>
          <w:szCs w:val="24"/>
        </w:rPr>
      </w:pPr>
      <w:r>
        <w:rPr>
          <w:sz w:val="24"/>
          <w:szCs w:val="24"/>
        </w:rPr>
        <w:t>North &amp; South doors of the Historic Courthouse open at 5:50 P.M.</w:t>
      </w:r>
    </w:p>
    <w:p w14:paraId="6770F96E" w14:textId="77777777" w:rsidR="00946E91" w:rsidRPr="00F07AA1" w:rsidRDefault="00946E91" w:rsidP="00F07AA1">
      <w:pPr>
        <w:jc w:val="center"/>
        <w:rPr>
          <w:sz w:val="24"/>
          <w:szCs w:val="24"/>
        </w:rPr>
      </w:pPr>
    </w:p>
    <w:p w14:paraId="561CA728" w14:textId="77777777" w:rsidR="00C06373" w:rsidRDefault="00C06373" w:rsidP="00F9648E">
      <w:pPr>
        <w:jc w:val="both"/>
        <w:rPr>
          <w:sz w:val="22"/>
          <w:szCs w:val="22"/>
        </w:rPr>
      </w:pPr>
    </w:p>
    <w:p w14:paraId="112F7580" w14:textId="77777777" w:rsidR="00F9648E" w:rsidRDefault="00F9648E" w:rsidP="00F9648E">
      <w:pPr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PLEDGE OF ALLEGIANCE</w:t>
      </w:r>
    </w:p>
    <w:p w14:paraId="64BB587C" w14:textId="77777777" w:rsidR="00F9648E" w:rsidRDefault="00F9648E" w:rsidP="00F9648E">
      <w:pPr>
        <w:jc w:val="both"/>
        <w:rPr>
          <w:sz w:val="22"/>
          <w:szCs w:val="22"/>
        </w:rPr>
      </w:pPr>
    </w:p>
    <w:p w14:paraId="73AAA239" w14:textId="77777777" w:rsidR="009E7FF4" w:rsidRPr="00F9648E" w:rsidRDefault="009E7FF4" w:rsidP="009E7FF4">
      <w:pPr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ROLL CALL</w:t>
      </w:r>
      <w:r>
        <w:rPr>
          <w:b/>
          <w:sz w:val="24"/>
          <w:szCs w:val="24"/>
          <w:u w:val="single"/>
        </w:rPr>
        <w:t>:</w:t>
      </w:r>
    </w:p>
    <w:p w14:paraId="1B34D792" w14:textId="77777777" w:rsidR="00C71681" w:rsidRPr="00F9648E" w:rsidRDefault="00C71681" w:rsidP="00F9648E">
      <w:pPr>
        <w:rPr>
          <w:b/>
          <w:sz w:val="24"/>
          <w:szCs w:val="24"/>
          <w:u w:val="single"/>
        </w:rPr>
      </w:pPr>
    </w:p>
    <w:p w14:paraId="022BBC62" w14:textId="496F82C7" w:rsidR="001A0D63" w:rsidRPr="00AB5436" w:rsidRDefault="00F9648E" w:rsidP="00BC421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To approve the Minutes of the last regular meeting held</w:t>
      </w:r>
      <w:r w:rsidR="001919DA">
        <w:rPr>
          <w:sz w:val="24"/>
          <w:szCs w:val="24"/>
        </w:rPr>
        <w:t xml:space="preserve"> </w:t>
      </w:r>
      <w:r w:rsidR="00396227">
        <w:rPr>
          <w:sz w:val="24"/>
          <w:szCs w:val="24"/>
        </w:rPr>
        <w:t xml:space="preserve">meeting held on </w:t>
      </w:r>
      <w:r w:rsidR="00BE355D">
        <w:rPr>
          <w:sz w:val="24"/>
          <w:szCs w:val="24"/>
        </w:rPr>
        <w:t>February 2</w:t>
      </w:r>
      <w:r w:rsidR="00396227">
        <w:rPr>
          <w:sz w:val="24"/>
          <w:szCs w:val="24"/>
        </w:rPr>
        <w:t>, 2025.</w:t>
      </w:r>
    </w:p>
    <w:p w14:paraId="09E40E1B" w14:textId="77777777" w:rsidR="002A7649" w:rsidRDefault="002A7649" w:rsidP="00BC4212">
      <w:pPr>
        <w:jc w:val="both"/>
        <w:rPr>
          <w:b/>
          <w:bCs/>
          <w:sz w:val="24"/>
          <w:szCs w:val="24"/>
          <w:u w:val="single"/>
        </w:rPr>
      </w:pPr>
    </w:p>
    <w:p w14:paraId="4C2DC531" w14:textId="27D71ACC" w:rsidR="00BC4212" w:rsidRDefault="00BC4212" w:rsidP="00BC4212">
      <w:pPr>
        <w:jc w:val="both"/>
        <w:rPr>
          <w:b/>
          <w:bCs/>
          <w:sz w:val="24"/>
          <w:szCs w:val="24"/>
          <w:u w:val="single"/>
        </w:rPr>
      </w:pPr>
      <w:r w:rsidRPr="00BC4212">
        <w:rPr>
          <w:b/>
          <w:bCs/>
          <w:sz w:val="24"/>
          <w:szCs w:val="24"/>
          <w:u w:val="single"/>
        </w:rPr>
        <w:t>VARIANCES:</w:t>
      </w:r>
    </w:p>
    <w:p w14:paraId="5FB6ACF7" w14:textId="77777777" w:rsidR="00967609" w:rsidRDefault="00AB5436" w:rsidP="00AB5436">
      <w:pPr>
        <w:pStyle w:val="BodyText"/>
      </w:pPr>
      <w:r w:rsidRPr="00FD31E1">
        <w:rPr>
          <w:b/>
          <w:bCs/>
          <w:u w:val="single"/>
        </w:rPr>
        <w:t>BZA-</w:t>
      </w:r>
      <w:r>
        <w:rPr>
          <w:b/>
          <w:bCs/>
          <w:u w:val="single"/>
        </w:rPr>
        <w:t>V</w:t>
      </w:r>
      <w:r w:rsidRPr="00FD31E1">
        <w:rPr>
          <w:b/>
          <w:bCs/>
          <w:u w:val="single"/>
        </w:rPr>
        <w:t>-2</w:t>
      </w:r>
      <w:r>
        <w:rPr>
          <w:b/>
          <w:bCs/>
          <w:u w:val="single"/>
        </w:rPr>
        <w:t>6-02</w:t>
      </w:r>
      <w:r w:rsidRPr="00FD31E1">
        <w:rPr>
          <w:b/>
          <w:bCs/>
          <w:u w:val="single"/>
        </w:rPr>
        <w:t>:</w:t>
      </w:r>
      <w:r w:rsidRPr="00FD31E1">
        <w:t xml:space="preserve">  </w:t>
      </w:r>
    </w:p>
    <w:p w14:paraId="07BC4072" w14:textId="4A87340B" w:rsidR="00AB5436" w:rsidRPr="00FD31E1" w:rsidRDefault="00967609" w:rsidP="00AB5436">
      <w:pPr>
        <w:pStyle w:val="BodyText"/>
      </w:pPr>
      <w:r>
        <w:rPr>
          <w:b/>
          <w:bCs/>
        </w:rPr>
        <w:t>APPLICANT/OWNER</w:t>
      </w:r>
      <w:r w:rsidR="00AB5436" w:rsidRPr="00FD31E1">
        <w:rPr>
          <w:b/>
          <w:bCs/>
        </w:rPr>
        <w:t>:</w:t>
      </w:r>
      <w:r w:rsidR="00AB5436">
        <w:rPr>
          <w:b/>
          <w:bCs/>
        </w:rPr>
        <w:t xml:space="preserve"> </w:t>
      </w:r>
      <w:r w:rsidR="00AB5436">
        <w:t>Barry &amp; Laurie R Shafer</w:t>
      </w:r>
    </w:p>
    <w:p w14:paraId="5C01169A" w14:textId="11A2F438" w:rsidR="00AB5436" w:rsidRPr="00FD31E1" w:rsidRDefault="00AB5436" w:rsidP="00AB5436">
      <w:pPr>
        <w:pStyle w:val="BodyText"/>
      </w:pPr>
      <w:r w:rsidRPr="00FD31E1">
        <w:t xml:space="preserve">Property located on the </w:t>
      </w:r>
      <w:r>
        <w:t>south</w:t>
      </w:r>
      <w:r w:rsidRPr="00FD31E1">
        <w:t xml:space="preserve"> side of </w:t>
      </w:r>
      <w:proofErr w:type="spellStart"/>
      <w:r>
        <w:t>Eble</w:t>
      </w:r>
      <w:proofErr w:type="spellEnd"/>
      <w:r w:rsidRPr="00FD31E1">
        <w:t xml:space="preserve"> </w:t>
      </w:r>
      <w:r>
        <w:t xml:space="preserve">Rd. </w:t>
      </w:r>
      <w:r w:rsidRPr="00FD31E1">
        <w:t xml:space="preserve">approx. </w:t>
      </w:r>
      <w:r>
        <w:t>0’ southwest</w:t>
      </w:r>
      <w:r w:rsidRPr="00FD31E1">
        <w:t xml:space="preserve"> of the int</w:t>
      </w:r>
      <w:r>
        <w:t>ersection</w:t>
      </w:r>
      <w:r w:rsidRPr="00FD31E1">
        <w:t xml:space="preserve"> formed by </w:t>
      </w:r>
      <w:proofErr w:type="spellStart"/>
      <w:r>
        <w:t>Eble</w:t>
      </w:r>
      <w:proofErr w:type="spellEnd"/>
      <w:r>
        <w:t xml:space="preserve"> Rd.</w:t>
      </w:r>
      <w:r w:rsidRPr="00FD31E1">
        <w:t xml:space="preserve"> &amp; </w:t>
      </w:r>
      <w:r>
        <w:t>W. Lost Trail Ln.</w:t>
      </w:r>
      <w:r w:rsidRPr="00FD31E1">
        <w:t xml:space="preserve"> </w:t>
      </w:r>
      <w:r>
        <w:t>Anderson Township. 35/36-6-8</w:t>
      </w:r>
      <w:r w:rsidRPr="00580EC7">
        <w:rPr>
          <w:i/>
          <w:iCs/>
        </w:rPr>
        <w:t xml:space="preserve"> </w:t>
      </w:r>
      <w:r w:rsidRPr="003A5C5D">
        <w:t>being</w:t>
      </w:r>
      <w:r>
        <w:rPr>
          <w:i/>
          <w:iCs/>
        </w:rPr>
        <w:t xml:space="preserve"> </w:t>
      </w:r>
      <w:r>
        <w:t xml:space="preserve">tract 10 in Frank Jones Anderson Exempt Division </w:t>
      </w:r>
      <w:r w:rsidRPr="00580EC7">
        <w:rPr>
          <w:i/>
          <w:iCs/>
        </w:rPr>
        <w:t>Complete legal on file.</w:t>
      </w:r>
      <w:r>
        <w:t xml:space="preserve"> </w:t>
      </w:r>
      <w:r>
        <w:rPr>
          <w:i/>
          <w:iCs/>
        </w:rPr>
        <w:t xml:space="preserve">999 </w:t>
      </w:r>
      <w:proofErr w:type="spellStart"/>
      <w:r>
        <w:rPr>
          <w:i/>
          <w:iCs/>
        </w:rPr>
        <w:t>Eble</w:t>
      </w:r>
      <w:proofErr w:type="spellEnd"/>
      <w:r>
        <w:rPr>
          <w:i/>
          <w:iCs/>
        </w:rPr>
        <w:t xml:space="preserve"> Rd.</w:t>
      </w:r>
      <w:r>
        <w:t xml:space="preserve"> </w:t>
      </w:r>
    </w:p>
    <w:p w14:paraId="30CCECD6" w14:textId="3DF590FA" w:rsidR="00AB5436" w:rsidRDefault="00AB5436" w:rsidP="00AB5436">
      <w:pPr>
        <w:pStyle w:val="BodyText"/>
      </w:pPr>
      <w:r w:rsidRPr="00FD31E1">
        <w:rPr>
          <w:b/>
          <w:bCs/>
          <w:u w:val="single"/>
        </w:rPr>
        <w:t>NATURE OF THE CASE:</w:t>
      </w:r>
      <w:r w:rsidRPr="00FD31E1">
        <w:t xml:space="preserve">  Requests a Variance, from the requirements as set forth in the Comprehensive Zoning Ordinance for Warrick County, IN </w:t>
      </w:r>
      <w:r>
        <w:t>to allow an unattached accessory on property with existing unattached accessory prior to S</w:t>
      </w:r>
      <w:r w:rsidR="00967609">
        <w:t>ingle Family Dwelling</w:t>
      </w:r>
      <w:r>
        <w:t>.  All in a “CON” Recreation &amp; Conservancy Zoning District.</w:t>
      </w:r>
      <w:r w:rsidR="00B239C6">
        <w:t xml:space="preserve"> </w:t>
      </w:r>
      <w:r w:rsidR="00B239C6" w:rsidRPr="007E2C48">
        <w:rPr>
          <w:i/>
          <w:iCs/>
        </w:rPr>
        <w:t>As</w:t>
      </w:r>
      <w:r w:rsidR="00B239C6">
        <w:t xml:space="preserve"> </w:t>
      </w:r>
      <w:r w:rsidR="00B239C6">
        <w:rPr>
          <w:i/>
          <w:iCs/>
        </w:rPr>
        <w:t>a</w:t>
      </w:r>
      <w:r w:rsidR="00B239C6" w:rsidRPr="00A14D1F">
        <w:rPr>
          <w:i/>
          <w:iCs/>
        </w:rPr>
        <w:t>dvertised in</w:t>
      </w:r>
      <w:r w:rsidR="00B239C6" w:rsidRPr="00A14D1F">
        <w:t xml:space="preserve"> </w:t>
      </w:r>
      <w:r w:rsidR="00B239C6" w:rsidRPr="00A14D1F">
        <w:rPr>
          <w:i/>
          <w:iCs/>
        </w:rPr>
        <w:t xml:space="preserve">The Standard on </w:t>
      </w:r>
      <w:r w:rsidR="00B239C6">
        <w:rPr>
          <w:i/>
          <w:iCs/>
        </w:rPr>
        <w:t>February 12, 2026</w:t>
      </w:r>
      <w:r w:rsidR="00B239C6" w:rsidRPr="00A14D1F">
        <w:rPr>
          <w:i/>
          <w:iCs/>
        </w:rPr>
        <w:t>.</w:t>
      </w:r>
    </w:p>
    <w:p w14:paraId="40A68DE2" w14:textId="77777777" w:rsidR="00AB5436" w:rsidRDefault="00AB5436" w:rsidP="00AB5436">
      <w:pPr>
        <w:pStyle w:val="BodyText"/>
      </w:pPr>
    </w:p>
    <w:p w14:paraId="364D0C22" w14:textId="77777777" w:rsidR="00967609" w:rsidRDefault="00AB5436" w:rsidP="00AB5436">
      <w:pPr>
        <w:pStyle w:val="BodyText"/>
      </w:pPr>
      <w:r w:rsidRPr="00FD31E1">
        <w:rPr>
          <w:b/>
          <w:bCs/>
          <w:u w:val="single"/>
        </w:rPr>
        <w:t>BZA-</w:t>
      </w:r>
      <w:r>
        <w:rPr>
          <w:b/>
          <w:bCs/>
          <w:u w:val="single"/>
        </w:rPr>
        <w:t>V</w:t>
      </w:r>
      <w:r w:rsidRPr="00FD31E1">
        <w:rPr>
          <w:b/>
          <w:bCs/>
          <w:u w:val="single"/>
        </w:rPr>
        <w:t>-2</w:t>
      </w:r>
      <w:r>
        <w:rPr>
          <w:b/>
          <w:bCs/>
          <w:u w:val="single"/>
        </w:rPr>
        <w:t>6-03</w:t>
      </w:r>
      <w:r w:rsidRPr="00FD31E1">
        <w:rPr>
          <w:b/>
          <w:bCs/>
          <w:u w:val="single"/>
        </w:rPr>
        <w:t>:</w:t>
      </w:r>
      <w:r w:rsidRPr="00FD31E1">
        <w:t xml:space="preserve">  </w:t>
      </w:r>
    </w:p>
    <w:p w14:paraId="08C742D0" w14:textId="77777777" w:rsidR="00967609" w:rsidRDefault="00967609" w:rsidP="00AB5436">
      <w:pPr>
        <w:pStyle w:val="BodyText"/>
      </w:pPr>
      <w:r>
        <w:rPr>
          <w:b/>
          <w:bCs/>
        </w:rPr>
        <w:t>APPLICANT</w:t>
      </w:r>
      <w:r w:rsidR="00AB5436" w:rsidRPr="00FD31E1">
        <w:rPr>
          <w:b/>
          <w:bCs/>
        </w:rPr>
        <w:t>:</w:t>
      </w:r>
      <w:r w:rsidR="00AB5436">
        <w:rPr>
          <w:b/>
          <w:bCs/>
        </w:rPr>
        <w:t xml:space="preserve"> </w:t>
      </w:r>
      <w:r w:rsidR="00AB5436">
        <w:t xml:space="preserve">Summit Locations, LLC by Lauran Bunting, Permit Coordinator </w:t>
      </w:r>
    </w:p>
    <w:p w14:paraId="509DDD29" w14:textId="17C9DA91" w:rsidR="00AB5436" w:rsidRPr="00FD31E1" w:rsidRDefault="00AB5436" w:rsidP="00AB5436">
      <w:pPr>
        <w:pStyle w:val="BodyText"/>
      </w:pPr>
      <w:r w:rsidRPr="00670F47">
        <w:rPr>
          <w:b/>
          <w:bCs/>
        </w:rPr>
        <w:t>O</w:t>
      </w:r>
      <w:r w:rsidR="00967609">
        <w:rPr>
          <w:b/>
          <w:bCs/>
        </w:rPr>
        <w:t>WNER</w:t>
      </w:r>
      <w:r w:rsidRPr="00670F47">
        <w:rPr>
          <w:b/>
          <w:bCs/>
        </w:rPr>
        <w:t>:</w:t>
      </w:r>
      <w:r>
        <w:t xml:space="preserve"> Habitat for Humanity of Warrick County Inc. by Amy Hobbs, Executive Director</w:t>
      </w:r>
    </w:p>
    <w:p w14:paraId="533A415D" w14:textId="4B833DD3" w:rsidR="00AB5436" w:rsidRPr="00FD31E1" w:rsidRDefault="00AB5436" w:rsidP="00AB5436">
      <w:pPr>
        <w:pStyle w:val="BodyText"/>
      </w:pPr>
      <w:r w:rsidRPr="00FD31E1">
        <w:t xml:space="preserve">Property located on the </w:t>
      </w:r>
      <w:r w:rsidR="00967609">
        <w:t>north</w:t>
      </w:r>
      <w:r w:rsidRPr="00FD31E1">
        <w:t xml:space="preserve"> side of</w:t>
      </w:r>
      <w:r>
        <w:t xml:space="preserve"> Telephone Rd.</w:t>
      </w:r>
      <w:r w:rsidRPr="00FD31E1">
        <w:t xml:space="preserve"> approx. </w:t>
      </w:r>
      <w:r>
        <w:t xml:space="preserve">370’ </w:t>
      </w:r>
      <w:r w:rsidR="00967609">
        <w:t>west</w:t>
      </w:r>
      <w:r w:rsidRPr="00FD31E1">
        <w:t xml:space="preserve"> of the int</w:t>
      </w:r>
      <w:r w:rsidR="00967609">
        <w:t>ersection</w:t>
      </w:r>
      <w:r w:rsidRPr="00FD31E1">
        <w:t xml:space="preserve"> formed by </w:t>
      </w:r>
      <w:r>
        <w:t>Telephone Rd.</w:t>
      </w:r>
      <w:r w:rsidRPr="00FD31E1">
        <w:t xml:space="preserve"> &amp; </w:t>
      </w:r>
      <w:r>
        <w:t>Epworth Rd.</w:t>
      </w:r>
      <w:r w:rsidRPr="00FD31E1">
        <w:t xml:space="preserve"> </w:t>
      </w:r>
      <w:r>
        <w:t>Ohio T</w:t>
      </w:r>
      <w:r w:rsidR="00967609">
        <w:t>ownship</w:t>
      </w:r>
      <w:r>
        <w:t xml:space="preserve"> 8-6-9</w:t>
      </w:r>
      <w:r w:rsidRPr="00580EC7">
        <w:rPr>
          <w:i/>
          <w:iCs/>
        </w:rPr>
        <w:t xml:space="preserve"> Complete legal on file.</w:t>
      </w:r>
      <w:r>
        <w:t xml:space="preserve"> </w:t>
      </w:r>
      <w:r>
        <w:rPr>
          <w:i/>
          <w:iCs/>
        </w:rPr>
        <w:t>10622 Telephone Rd.</w:t>
      </w:r>
      <w:r>
        <w:t xml:space="preserve"> </w:t>
      </w:r>
    </w:p>
    <w:p w14:paraId="7CEA73F5" w14:textId="44F0716B" w:rsidR="00AB5436" w:rsidRDefault="00AB5436" w:rsidP="00AB5436">
      <w:pPr>
        <w:pStyle w:val="BodyText"/>
        <w:rPr>
          <w:i/>
          <w:iCs/>
        </w:rPr>
      </w:pPr>
      <w:r w:rsidRPr="00FD31E1">
        <w:rPr>
          <w:b/>
          <w:bCs/>
          <w:u w:val="single"/>
        </w:rPr>
        <w:t>NATURE OF THE CASE:</w:t>
      </w:r>
      <w:r w:rsidRPr="00FD31E1">
        <w:t xml:space="preserve">  Requests a Variance, from the requirements as set forth in the Comprehensive Zoning Ordinance for Warrick County, IN </w:t>
      </w:r>
      <w:r>
        <w:t xml:space="preserve">to allow two billboards not meeting the 1000’ distance requirement.  Requesting a 766.7’ distance between the billboards, this is a relaxation of 233.3’.  All in a “M-2” General Industrial Zoning District. </w:t>
      </w:r>
      <w:r w:rsidR="00B239C6" w:rsidRPr="007E2C48">
        <w:rPr>
          <w:i/>
          <w:iCs/>
        </w:rPr>
        <w:t>As</w:t>
      </w:r>
      <w:r w:rsidR="00B239C6">
        <w:t xml:space="preserve"> </w:t>
      </w:r>
      <w:r w:rsidR="00B239C6">
        <w:rPr>
          <w:i/>
          <w:iCs/>
        </w:rPr>
        <w:t>a</w:t>
      </w:r>
      <w:r w:rsidR="00B239C6" w:rsidRPr="00A14D1F">
        <w:rPr>
          <w:i/>
          <w:iCs/>
        </w:rPr>
        <w:t>dvertised in</w:t>
      </w:r>
      <w:r w:rsidR="00B239C6" w:rsidRPr="00A14D1F">
        <w:t xml:space="preserve"> </w:t>
      </w:r>
      <w:r w:rsidR="00B239C6" w:rsidRPr="00A14D1F">
        <w:rPr>
          <w:i/>
          <w:iCs/>
        </w:rPr>
        <w:t xml:space="preserve">The Standard on </w:t>
      </w:r>
      <w:r w:rsidR="00B239C6">
        <w:rPr>
          <w:i/>
          <w:iCs/>
        </w:rPr>
        <w:t>February 12, 2026</w:t>
      </w:r>
      <w:r w:rsidR="00B239C6" w:rsidRPr="00A14D1F">
        <w:rPr>
          <w:i/>
          <w:iCs/>
        </w:rPr>
        <w:t>.</w:t>
      </w:r>
    </w:p>
    <w:p w14:paraId="573BF601" w14:textId="5ED9A1D2" w:rsidR="00C048DD" w:rsidRPr="00C048DD" w:rsidRDefault="00C048DD" w:rsidP="00AB5436">
      <w:pPr>
        <w:pStyle w:val="BodyText"/>
        <w:rPr>
          <w:b/>
          <w:bCs/>
        </w:rPr>
      </w:pPr>
      <w:r w:rsidRPr="00C048DD">
        <w:rPr>
          <w:b/>
          <w:bCs/>
          <w:highlight w:val="yellow"/>
        </w:rPr>
        <w:t>**Owner has requested a continuance</w:t>
      </w:r>
    </w:p>
    <w:p w14:paraId="5CBB1530" w14:textId="77777777" w:rsidR="00026F83" w:rsidRDefault="00026F83" w:rsidP="00256828">
      <w:pPr>
        <w:pStyle w:val="BodyText"/>
        <w:rPr>
          <w:b/>
          <w:bCs/>
          <w:u w:val="single"/>
        </w:rPr>
      </w:pPr>
    </w:p>
    <w:p w14:paraId="2E63BB1B" w14:textId="629310BE" w:rsidR="00256828" w:rsidRDefault="00F9648E" w:rsidP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 BUSINESS:</w:t>
      </w:r>
    </w:p>
    <w:p w14:paraId="39BB8B16" w14:textId="77777777" w:rsidR="00F9648E" w:rsidRDefault="00F9648E" w:rsidP="00F9648E">
      <w:pPr>
        <w:rPr>
          <w:sz w:val="22"/>
          <w:szCs w:val="22"/>
        </w:rPr>
      </w:pPr>
    </w:p>
    <w:p w14:paraId="6AD3A7FA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ATTORNEY BUSINESS:</w:t>
      </w:r>
    </w:p>
    <w:p w14:paraId="54E00B9E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</w:p>
    <w:p w14:paraId="0D848784" w14:textId="126A8493" w:rsidR="00946E91" w:rsidRPr="00946E91" w:rsidRDefault="00F9648E" w:rsidP="00946E91">
      <w:pPr>
        <w:rPr>
          <w:color w:val="222222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 xml:space="preserve">EXECUTIVE DIRECTOR BUSINESS: </w:t>
      </w:r>
    </w:p>
    <w:p w14:paraId="30ADF569" w14:textId="1CAC9BA2" w:rsidR="00AB1BE7" w:rsidRDefault="00AB1BE7">
      <w:pPr>
        <w:rPr>
          <w:b/>
          <w:bCs/>
          <w:sz w:val="24"/>
          <w:szCs w:val="24"/>
          <w:u w:val="single"/>
        </w:rPr>
      </w:pPr>
    </w:p>
    <w:p w14:paraId="49B07B18" w14:textId="59A1DE0D" w:rsidR="00AB1BE7" w:rsidRDefault="00AB1BE7">
      <w:pPr>
        <w:rPr>
          <w:b/>
          <w:bCs/>
          <w:sz w:val="24"/>
          <w:szCs w:val="24"/>
          <w:u w:val="single"/>
        </w:rPr>
      </w:pPr>
    </w:p>
    <w:p w14:paraId="4E6221C4" w14:textId="25B64D6C" w:rsidR="001A0D63" w:rsidRDefault="001A0D63">
      <w:pPr>
        <w:rPr>
          <w:b/>
          <w:bCs/>
          <w:sz w:val="24"/>
          <w:szCs w:val="24"/>
          <w:u w:val="single"/>
        </w:rPr>
      </w:pPr>
    </w:p>
    <w:p w14:paraId="5DC4ED51" w14:textId="66D12865" w:rsidR="001A0D63" w:rsidRDefault="001A0D63">
      <w:pPr>
        <w:rPr>
          <w:b/>
          <w:bCs/>
          <w:sz w:val="24"/>
          <w:szCs w:val="24"/>
          <w:u w:val="single"/>
        </w:rPr>
      </w:pPr>
    </w:p>
    <w:p w14:paraId="0107A115" w14:textId="3EE28B61" w:rsidR="001A0D63" w:rsidRDefault="001A0D63">
      <w:pPr>
        <w:rPr>
          <w:b/>
          <w:bCs/>
          <w:sz w:val="24"/>
          <w:szCs w:val="24"/>
          <w:u w:val="single"/>
        </w:rPr>
      </w:pPr>
    </w:p>
    <w:p w14:paraId="1409D2A5" w14:textId="57E2C594" w:rsidR="001A0D63" w:rsidRDefault="001A0D63">
      <w:pPr>
        <w:rPr>
          <w:b/>
          <w:bCs/>
          <w:sz w:val="24"/>
          <w:szCs w:val="24"/>
          <w:u w:val="single"/>
        </w:rPr>
      </w:pPr>
    </w:p>
    <w:p w14:paraId="31C29D1A" w14:textId="77777777" w:rsidR="001A0D63" w:rsidRDefault="001A0D63">
      <w:pPr>
        <w:rPr>
          <w:b/>
          <w:bCs/>
          <w:sz w:val="24"/>
          <w:szCs w:val="24"/>
          <w:u w:val="single"/>
        </w:rPr>
      </w:pPr>
    </w:p>
    <w:p w14:paraId="59D79BFF" w14:textId="3F887B03" w:rsidR="001A0D63" w:rsidRDefault="001A0D63">
      <w:pPr>
        <w:rPr>
          <w:b/>
          <w:bCs/>
          <w:sz w:val="24"/>
          <w:szCs w:val="24"/>
          <w:u w:val="single"/>
        </w:rPr>
      </w:pPr>
    </w:p>
    <w:p w14:paraId="71E3FD80" w14:textId="5281086B" w:rsidR="001A0D63" w:rsidRDefault="001A0D63">
      <w:pPr>
        <w:rPr>
          <w:b/>
          <w:bCs/>
          <w:sz w:val="24"/>
          <w:szCs w:val="24"/>
          <w:u w:val="single"/>
        </w:rPr>
      </w:pPr>
    </w:p>
    <w:p w14:paraId="3B2CC085" w14:textId="77777777" w:rsidR="001A0D63" w:rsidRDefault="001A0D63">
      <w:pPr>
        <w:rPr>
          <w:b/>
          <w:bCs/>
          <w:sz w:val="24"/>
          <w:szCs w:val="24"/>
          <w:u w:val="single"/>
        </w:rPr>
      </w:pPr>
    </w:p>
    <w:p w14:paraId="4F6EA31C" w14:textId="77777777" w:rsidR="001A0D63" w:rsidRDefault="001A0D63">
      <w:pPr>
        <w:rPr>
          <w:color w:val="000000"/>
          <w:sz w:val="24"/>
          <w:szCs w:val="24"/>
        </w:rPr>
      </w:pPr>
    </w:p>
    <w:p w14:paraId="2132FC27" w14:textId="77777777" w:rsidR="001A0D63" w:rsidRDefault="001A0D63">
      <w:pPr>
        <w:rPr>
          <w:color w:val="000000"/>
          <w:sz w:val="24"/>
          <w:szCs w:val="24"/>
        </w:rPr>
      </w:pPr>
    </w:p>
    <w:p w14:paraId="6C60F20C" w14:textId="77777777" w:rsidR="001A0D63" w:rsidRDefault="001A0D63">
      <w:pPr>
        <w:rPr>
          <w:color w:val="000000"/>
          <w:sz w:val="24"/>
          <w:szCs w:val="24"/>
        </w:rPr>
      </w:pPr>
    </w:p>
    <w:tbl>
      <w:tblPr>
        <w:tblW w:w="9240" w:type="dxa"/>
        <w:tblInd w:w="180" w:type="dxa"/>
        <w:tblLook w:val="04A0" w:firstRow="1" w:lastRow="0" w:firstColumn="1" w:lastColumn="0" w:noHBand="0" w:noVBand="1"/>
      </w:tblPr>
      <w:tblGrid>
        <w:gridCol w:w="2520"/>
        <w:gridCol w:w="3960"/>
        <w:gridCol w:w="1260"/>
        <w:gridCol w:w="1500"/>
      </w:tblGrid>
      <w:tr w:rsidR="001A0D63" w:rsidRPr="001A0D63" w14:paraId="62EACAF7" w14:textId="77777777" w:rsidTr="000D6FFF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B885" w14:textId="77777777" w:rsidR="001A0D63" w:rsidRPr="001A0D63" w:rsidRDefault="001A0D63" w:rsidP="001A0D6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A0D63">
              <w:rPr>
                <w:rFonts w:ascii="Calibri" w:hAnsi="Calibri" w:cs="Calibri"/>
                <w:b/>
                <w:bCs/>
                <w:color w:val="000000"/>
                <w:u w:val="single"/>
              </w:rPr>
              <w:t>Member-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A10E" w14:textId="77777777" w:rsidR="001A0D63" w:rsidRPr="001A0D63" w:rsidRDefault="001A0D63" w:rsidP="001A0D6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A0D63">
              <w:rPr>
                <w:rFonts w:ascii="Calibri" w:hAnsi="Calibri" w:cs="Calibri"/>
                <w:b/>
                <w:bCs/>
                <w:color w:val="000000"/>
                <w:u w:val="single"/>
              </w:rPr>
              <w:t>Appointed By-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6EA6" w14:textId="77777777" w:rsidR="001A0D63" w:rsidRPr="001A0D63" w:rsidRDefault="001A0D63" w:rsidP="001A0D6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A0D63">
              <w:rPr>
                <w:rFonts w:ascii="Calibri" w:hAnsi="Calibri" w:cs="Calibri"/>
                <w:b/>
                <w:bCs/>
                <w:color w:val="000000"/>
                <w:u w:val="single"/>
              </w:rPr>
              <w:t>Term</w:t>
            </w:r>
          </w:p>
        </w:tc>
      </w:tr>
      <w:tr w:rsidR="001A0D63" w:rsidRPr="001A0D63" w14:paraId="2DC49B22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5EE3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 xml:space="preserve">Mike </w:t>
            </w:r>
            <w:proofErr w:type="spellStart"/>
            <w:r w:rsidRPr="001A0D63">
              <w:rPr>
                <w:color w:val="000000"/>
              </w:rPr>
              <w:t>Moesner</w:t>
            </w:r>
            <w:proofErr w:type="spellEnd"/>
            <w:r w:rsidRPr="001A0D63">
              <w:rPr>
                <w:color w:val="000000"/>
              </w:rPr>
              <w:t>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1FA8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Council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26CF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1/1/2025-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7E36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12/31/2028</w:t>
            </w:r>
          </w:p>
        </w:tc>
      </w:tr>
      <w:tr w:rsidR="001A0D63" w:rsidRPr="001A0D63" w14:paraId="32BAEDB0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460F" w14:textId="0A269CC9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Terry Dayvolt-</w:t>
            </w:r>
            <w:r w:rsidR="00D50499">
              <w:rPr>
                <w:color w:val="000000"/>
              </w:rPr>
              <w:t>Chairman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9E11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Commissioner's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CC3D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26BC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12/31/2029</w:t>
            </w:r>
          </w:p>
        </w:tc>
      </w:tr>
      <w:tr w:rsidR="001A0D63" w:rsidRPr="001A0D63" w14:paraId="0B200C61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4849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Shari Sherman-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0011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Commissioner's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8D6E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1/1/2025-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752C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12/31/2028</w:t>
            </w:r>
          </w:p>
        </w:tc>
      </w:tr>
      <w:tr w:rsidR="001A0D63" w:rsidRPr="001A0D63" w14:paraId="2EE3D571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8E39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Mike Winge-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0842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Commissioner's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A6DD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1/1/2023-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52C9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  <w:tr w:rsidR="001A0D63" w:rsidRPr="001A0D63" w14:paraId="5D17669F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2398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David Goldenberg-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6C5D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APC Municipal Representative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0639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9BC3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  <w:tr w:rsidR="001A0D63" w:rsidRPr="001A0D63" w14:paraId="745E6AFD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D958" w14:textId="440C86C1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Jeff Willis-</w:t>
            </w:r>
            <w:r w:rsidR="00D50499">
              <w:rPr>
                <w:color w:val="000000"/>
              </w:rPr>
              <w:t>Vice Chairman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0146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APC County Representative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C161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961C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  <w:tr w:rsidR="001A0D63" w:rsidRPr="001A0D63" w14:paraId="01E5BA85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5C4D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Jeff Valiant-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E17F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Advisory Council on Town Affairs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91B8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E561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</w:tbl>
    <w:p w14:paraId="5A0B6A10" w14:textId="77777777" w:rsidR="001A0D63" w:rsidRDefault="001A0D63" w:rsidP="001A0D63">
      <w:pPr>
        <w:jc w:val="center"/>
        <w:rPr>
          <w:color w:val="000000"/>
          <w:sz w:val="24"/>
          <w:szCs w:val="24"/>
        </w:rPr>
      </w:pPr>
    </w:p>
    <w:p w14:paraId="533E2CE7" w14:textId="7605A604" w:rsidR="00AB1BE7" w:rsidRPr="001A0D63" w:rsidRDefault="00946E91">
      <w:pPr>
        <w:rPr>
          <w:b/>
          <w:bCs/>
          <w:u w:val="single"/>
        </w:rPr>
      </w:pPr>
      <w:r w:rsidRPr="00946E91">
        <w:rPr>
          <w:color w:val="000000"/>
        </w:rPr>
        <w:t xml:space="preserve">Any person attending the public meeting in need of reasonable accommodations to attend, hear, or present at the meeting should contact the Warrick County ADA coordinator, Debbie Bennett </w:t>
      </w:r>
      <w:proofErr w:type="spellStart"/>
      <w:r w:rsidRPr="00946E91">
        <w:rPr>
          <w:color w:val="000000"/>
        </w:rPr>
        <w:t>Stearsman</w:t>
      </w:r>
      <w:proofErr w:type="spellEnd"/>
      <w:r w:rsidRPr="00946E91">
        <w:rPr>
          <w:color w:val="000000"/>
        </w:rPr>
        <w:t>, at 107 W Locust Street, Boonville, Indiana 47601, 812-319-9068, or </w:t>
      </w:r>
      <w:hyperlink r:id="rId5" w:tgtFrame="_blank" w:history="1">
        <w:r w:rsidRPr="00946E91">
          <w:rPr>
            <w:color w:val="1155CC"/>
            <w:u w:val="single"/>
          </w:rPr>
          <w:t>dbennett-stearsman@warrickcounty.gov</w:t>
        </w:r>
      </w:hyperlink>
    </w:p>
    <w:sectPr w:rsidR="00AB1BE7" w:rsidRPr="001A0D63" w:rsidSect="001A0D63">
      <w:pgSz w:w="12240" w:h="15840"/>
      <w:pgMar w:top="720" w:right="720" w:bottom="720" w:left="72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8E"/>
    <w:rsid w:val="00002EF7"/>
    <w:rsid w:val="0001175E"/>
    <w:rsid w:val="00011BB0"/>
    <w:rsid w:val="00026F83"/>
    <w:rsid w:val="000330CD"/>
    <w:rsid w:val="0004218F"/>
    <w:rsid w:val="00043F35"/>
    <w:rsid w:val="00047AA2"/>
    <w:rsid w:val="00095693"/>
    <w:rsid w:val="000A6EB2"/>
    <w:rsid w:val="000B61BB"/>
    <w:rsid w:val="000D6FFF"/>
    <w:rsid w:val="000F17F5"/>
    <w:rsid w:val="000F209D"/>
    <w:rsid w:val="000F237F"/>
    <w:rsid w:val="000F7180"/>
    <w:rsid w:val="000F7ED3"/>
    <w:rsid w:val="00105C96"/>
    <w:rsid w:val="0011578E"/>
    <w:rsid w:val="001207E1"/>
    <w:rsid w:val="00121AEE"/>
    <w:rsid w:val="001460E9"/>
    <w:rsid w:val="001611BF"/>
    <w:rsid w:val="0019134B"/>
    <w:rsid w:val="001919DA"/>
    <w:rsid w:val="001A0D63"/>
    <w:rsid w:val="001A4B41"/>
    <w:rsid w:val="001D1A0E"/>
    <w:rsid w:val="001E07DB"/>
    <w:rsid w:val="001E39C0"/>
    <w:rsid w:val="0020769D"/>
    <w:rsid w:val="002102A9"/>
    <w:rsid w:val="00247C57"/>
    <w:rsid w:val="00247F66"/>
    <w:rsid w:val="00256828"/>
    <w:rsid w:val="0025708E"/>
    <w:rsid w:val="0026013F"/>
    <w:rsid w:val="002730B4"/>
    <w:rsid w:val="0028006F"/>
    <w:rsid w:val="002A3EC2"/>
    <w:rsid w:val="002A4580"/>
    <w:rsid w:val="002A7649"/>
    <w:rsid w:val="002E21FD"/>
    <w:rsid w:val="002E76F2"/>
    <w:rsid w:val="002F450A"/>
    <w:rsid w:val="00300EE7"/>
    <w:rsid w:val="00301197"/>
    <w:rsid w:val="003035F8"/>
    <w:rsid w:val="00330AD2"/>
    <w:rsid w:val="00336972"/>
    <w:rsid w:val="0034053E"/>
    <w:rsid w:val="003426B5"/>
    <w:rsid w:val="00352ED9"/>
    <w:rsid w:val="00354B3E"/>
    <w:rsid w:val="00385DA9"/>
    <w:rsid w:val="00396227"/>
    <w:rsid w:val="003A3F4D"/>
    <w:rsid w:val="003B2F78"/>
    <w:rsid w:val="00447FD1"/>
    <w:rsid w:val="00451E5F"/>
    <w:rsid w:val="00462A73"/>
    <w:rsid w:val="00482947"/>
    <w:rsid w:val="00494DCB"/>
    <w:rsid w:val="004A6F15"/>
    <w:rsid w:val="004B50D5"/>
    <w:rsid w:val="004C1CA0"/>
    <w:rsid w:val="004C5930"/>
    <w:rsid w:val="004D6CB0"/>
    <w:rsid w:val="004F18F0"/>
    <w:rsid w:val="004F390A"/>
    <w:rsid w:val="00522B61"/>
    <w:rsid w:val="0052480A"/>
    <w:rsid w:val="00526638"/>
    <w:rsid w:val="00545616"/>
    <w:rsid w:val="00560B05"/>
    <w:rsid w:val="00562493"/>
    <w:rsid w:val="0059057B"/>
    <w:rsid w:val="005960D3"/>
    <w:rsid w:val="005A78EC"/>
    <w:rsid w:val="005B266F"/>
    <w:rsid w:val="005B2805"/>
    <w:rsid w:val="005F504D"/>
    <w:rsid w:val="00611A7C"/>
    <w:rsid w:val="0061720C"/>
    <w:rsid w:val="00627511"/>
    <w:rsid w:val="00631B67"/>
    <w:rsid w:val="00661CCE"/>
    <w:rsid w:val="00672A13"/>
    <w:rsid w:val="00673289"/>
    <w:rsid w:val="0069082D"/>
    <w:rsid w:val="006C5A1E"/>
    <w:rsid w:val="0070513F"/>
    <w:rsid w:val="007361DC"/>
    <w:rsid w:val="00744F72"/>
    <w:rsid w:val="00764F1D"/>
    <w:rsid w:val="00773CF2"/>
    <w:rsid w:val="00775F24"/>
    <w:rsid w:val="00795733"/>
    <w:rsid w:val="007A2DC8"/>
    <w:rsid w:val="007C2616"/>
    <w:rsid w:val="007D3AB7"/>
    <w:rsid w:val="007D4FD2"/>
    <w:rsid w:val="007E2C48"/>
    <w:rsid w:val="007E4967"/>
    <w:rsid w:val="00805B85"/>
    <w:rsid w:val="008108E9"/>
    <w:rsid w:val="008120AF"/>
    <w:rsid w:val="00834962"/>
    <w:rsid w:val="00844BFF"/>
    <w:rsid w:val="008465AE"/>
    <w:rsid w:val="008475A7"/>
    <w:rsid w:val="00865B7F"/>
    <w:rsid w:val="00872CB2"/>
    <w:rsid w:val="00873BAF"/>
    <w:rsid w:val="0087779C"/>
    <w:rsid w:val="00883ACB"/>
    <w:rsid w:val="00895049"/>
    <w:rsid w:val="008C7B51"/>
    <w:rsid w:val="008E2883"/>
    <w:rsid w:val="008E2DC2"/>
    <w:rsid w:val="008E46DC"/>
    <w:rsid w:val="009068D7"/>
    <w:rsid w:val="009221CC"/>
    <w:rsid w:val="00943CF1"/>
    <w:rsid w:val="00946E91"/>
    <w:rsid w:val="009470DA"/>
    <w:rsid w:val="00964AC9"/>
    <w:rsid w:val="00967609"/>
    <w:rsid w:val="009950E3"/>
    <w:rsid w:val="00995EE1"/>
    <w:rsid w:val="00997621"/>
    <w:rsid w:val="009A37B1"/>
    <w:rsid w:val="009B2DA5"/>
    <w:rsid w:val="009C290E"/>
    <w:rsid w:val="009D07C3"/>
    <w:rsid w:val="009E56FE"/>
    <w:rsid w:val="009E7FF4"/>
    <w:rsid w:val="00A01D63"/>
    <w:rsid w:val="00A14D1F"/>
    <w:rsid w:val="00A15BF5"/>
    <w:rsid w:val="00A212B7"/>
    <w:rsid w:val="00A213CA"/>
    <w:rsid w:val="00A27C86"/>
    <w:rsid w:val="00A35AA6"/>
    <w:rsid w:val="00A52D16"/>
    <w:rsid w:val="00A55D74"/>
    <w:rsid w:val="00A63EC5"/>
    <w:rsid w:val="00A67C40"/>
    <w:rsid w:val="00A7045A"/>
    <w:rsid w:val="00AB1BE7"/>
    <w:rsid w:val="00AB5436"/>
    <w:rsid w:val="00AB5F90"/>
    <w:rsid w:val="00AC6BA9"/>
    <w:rsid w:val="00AD241D"/>
    <w:rsid w:val="00AF129D"/>
    <w:rsid w:val="00AF2CDC"/>
    <w:rsid w:val="00B23696"/>
    <w:rsid w:val="00B239C6"/>
    <w:rsid w:val="00B32CB9"/>
    <w:rsid w:val="00B40873"/>
    <w:rsid w:val="00B41018"/>
    <w:rsid w:val="00B4674A"/>
    <w:rsid w:val="00B509A7"/>
    <w:rsid w:val="00B569B1"/>
    <w:rsid w:val="00B655AF"/>
    <w:rsid w:val="00B74BC9"/>
    <w:rsid w:val="00B93A90"/>
    <w:rsid w:val="00B93EE0"/>
    <w:rsid w:val="00BA1354"/>
    <w:rsid w:val="00BB4339"/>
    <w:rsid w:val="00BC4212"/>
    <w:rsid w:val="00BD2AEA"/>
    <w:rsid w:val="00BE355D"/>
    <w:rsid w:val="00C048DD"/>
    <w:rsid w:val="00C06373"/>
    <w:rsid w:val="00C27E66"/>
    <w:rsid w:val="00C57A37"/>
    <w:rsid w:val="00C6392E"/>
    <w:rsid w:val="00C70695"/>
    <w:rsid w:val="00C71681"/>
    <w:rsid w:val="00C751F0"/>
    <w:rsid w:val="00C76D6A"/>
    <w:rsid w:val="00C83ACB"/>
    <w:rsid w:val="00C90AC5"/>
    <w:rsid w:val="00C95BC1"/>
    <w:rsid w:val="00CC6622"/>
    <w:rsid w:val="00CD0CA3"/>
    <w:rsid w:val="00CD6E7F"/>
    <w:rsid w:val="00CE1F7A"/>
    <w:rsid w:val="00CF7213"/>
    <w:rsid w:val="00D014E8"/>
    <w:rsid w:val="00D028A2"/>
    <w:rsid w:val="00D50499"/>
    <w:rsid w:val="00D51379"/>
    <w:rsid w:val="00D6021E"/>
    <w:rsid w:val="00D63773"/>
    <w:rsid w:val="00D67B55"/>
    <w:rsid w:val="00D93AEE"/>
    <w:rsid w:val="00DA2CB0"/>
    <w:rsid w:val="00DB08E5"/>
    <w:rsid w:val="00DC0151"/>
    <w:rsid w:val="00E07BB8"/>
    <w:rsid w:val="00E329A1"/>
    <w:rsid w:val="00E5372D"/>
    <w:rsid w:val="00E75131"/>
    <w:rsid w:val="00E81844"/>
    <w:rsid w:val="00E93151"/>
    <w:rsid w:val="00EB153A"/>
    <w:rsid w:val="00EB5B74"/>
    <w:rsid w:val="00ED1DC7"/>
    <w:rsid w:val="00EE19A1"/>
    <w:rsid w:val="00F01BD6"/>
    <w:rsid w:val="00F07AA1"/>
    <w:rsid w:val="00F07E7C"/>
    <w:rsid w:val="00F35B4D"/>
    <w:rsid w:val="00F71FEA"/>
    <w:rsid w:val="00F7422C"/>
    <w:rsid w:val="00F823EC"/>
    <w:rsid w:val="00F87A13"/>
    <w:rsid w:val="00F9174C"/>
    <w:rsid w:val="00F9648E"/>
    <w:rsid w:val="00F96BD0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F445"/>
  <w15:chartTrackingRefBased/>
  <w15:docId w15:val="{12714800-4811-472E-B46F-C273C9F5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648E"/>
    <w:pPr>
      <w:keepNext/>
      <w:jc w:val="center"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648E"/>
    <w:pPr>
      <w:keepNext/>
      <w:jc w:val="center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648E"/>
    <w:pPr>
      <w:keepNext/>
      <w:jc w:val="center"/>
      <w:outlineLvl w:val="2"/>
    </w:pPr>
    <w:rPr>
      <w:rFonts w:ascii="Book Antiqua" w:hAnsi="Book Antiqu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648E"/>
    <w:rPr>
      <w:rFonts w:ascii="Book Antiqua" w:eastAsia="Times New Roman" w:hAnsi="Book Antiqu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9648E"/>
    <w:rPr>
      <w:rFonts w:ascii="Book Antiqua" w:eastAsia="Times New Roman" w:hAnsi="Book Antiqua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9648E"/>
    <w:rPr>
      <w:rFonts w:ascii="Book Antiqua" w:eastAsia="Times New Roman" w:hAnsi="Book Antiqu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F9648E"/>
    <w:pPr>
      <w:jc w:val="center"/>
    </w:pPr>
    <w:rPr>
      <w:rFonts w:ascii="Book Antiqua" w:hAnsi="Book Antiqua"/>
      <w:sz w:val="24"/>
    </w:rPr>
  </w:style>
  <w:style w:type="character" w:customStyle="1" w:styleId="TitleChar">
    <w:name w:val="Title Char"/>
    <w:basedOn w:val="DefaultParagraphFont"/>
    <w:link w:val="Title"/>
    <w:rsid w:val="00F9648E"/>
    <w:rPr>
      <w:rFonts w:ascii="Book Antiqua" w:eastAsia="Times New Roman" w:hAnsi="Book Antiqua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F9648E"/>
    <w:pPr>
      <w:jc w:val="center"/>
    </w:pPr>
    <w:rPr>
      <w:rFonts w:ascii="Century Schoolbook" w:hAnsi="Century Schoolbook"/>
      <w:sz w:val="24"/>
    </w:rPr>
  </w:style>
  <w:style w:type="character" w:customStyle="1" w:styleId="SubtitleChar">
    <w:name w:val="Subtitle Char"/>
    <w:basedOn w:val="DefaultParagraphFont"/>
    <w:link w:val="Subtitle"/>
    <w:rsid w:val="00F9648E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Default">
    <w:name w:val="Default"/>
    <w:rsid w:val="00F96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D0CA3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D0CA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64F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64F1D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6E9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6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bennett-stearsman@warrickcount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2BE15-2FF7-42C5-BD46-6D35AD28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Render</dc:creator>
  <cp:keywords/>
  <dc:description/>
  <cp:lastModifiedBy>Roberta Clark</cp:lastModifiedBy>
  <cp:revision>13</cp:revision>
  <cp:lastPrinted>2026-01-08T15:08:00Z</cp:lastPrinted>
  <dcterms:created xsi:type="dcterms:W3CDTF">2026-02-05T14:37:00Z</dcterms:created>
  <dcterms:modified xsi:type="dcterms:W3CDTF">2026-02-20T14:40:00Z</dcterms:modified>
</cp:coreProperties>
</file>